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overflowPunct w:val="0"/>
        <w:adjustRightInd w:val="0"/>
        <w:snapToGrid w:val="0"/>
        <w:jc w:val="center"/>
        <w:rPr>
          <w:rFonts w:hint="eastAsia" w:ascii="方正小标宋简体" w:hAnsi="宋体" w:eastAsia="方正小标宋简体" w:cs="宋体"/>
          <w:snapToGrid w:val="0"/>
          <w:color w:val="000000" w:themeColor="text1"/>
          <w:kern w:val="0"/>
          <w:sz w:val="44"/>
          <w:szCs w:val="44"/>
          <w:lang w:eastAsia="zh-CN"/>
        </w:rPr>
      </w:pPr>
      <w:bookmarkStart w:id="0" w:name="_GoBack"/>
      <w:r>
        <w:rPr>
          <w:rFonts w:hint="eastAsia" w:ascii="方正小标宋简体" w:hAnsi="宋体" w:eastAsia="方正小标宋简体" w:cs="宋体"/>
          <w:snapToGrid w:val="0"/>
          <w:color w:val="000000" w:themeColor="text1"/>
          <w:kern w:val="0"/>
          <w:sz w:val="44"/>
          <w:szCs w:val="44"/>
        </w:rPr>
        <w:t>2020年农商互联暨农产品供应链项目</w:t>
      </w:r>
      <w:r>
        <w:rPr>
          <w:rFonts w:hint="eastAsia" w:ascii="方正小标宋简体" w:hAnsi="宋体" w:eastAsia="方正小标宋简体" w:cs="宋体"/>
          <w:snapToGrid w:val="0"/>
          <w:color w:val="000000" w:themeColor="text1"/>
          <w:kern w:val="0"/>
          <w:sz w:val="44"/>
          <w:szCs w:val="44"/>
          <w:lang w:eastAsia="zh-CN"/>
        </w:rPr>
        <w:t>及</w:t>
      </w:r>
      <w:r>
        <w:rPr>
          <w:rFonts w:hint="eastAsia" w:ascii="方正小标宋简体" w:hAnsi="宋体" w:eastAsia="方正小标宋简体" w:cs="宋体"/>
          <w:snapToGrid w:val="0"/>
          <w:color w:val="000000" w:themeColor="text1"/>
          <w:kern w:val="0"/>
          <w:sz w:val="44"/>
          <w:szCs w:val="44"/>
        </w:rPr>
        <w:t>资金</w:t>
      </w:r>
      <w:r>
        <w:rPr>
          <w:rFonts w:hint="eastAsia" w:ascii="方正小标宋简体" w:hAnsi="宋体" w:eastAsia="方正小标宋简体" w:cs="宋体"/>
          <w:snapToGrid w:val="0"/>
          <w:color w:val="000000" w:themeColor="text1"/>
          <w:kern w:val="0"/>
          <w:sz w:val="44"/>
          <w:szCs w:val="44"/>
          <w:lang w:eastAsia="zh-CN"/>
        </w:rPr>
        <w:t>公示</w:t>
      </w:r>
    </w:p>
    <w:bookmarkEnd w:id="0"/>
    <w:p>
      <w:pPr>
        <w:pStyle w:val="11"/>
        <w:overflowPunct w:val="0"/>
        <w:adjustRightInd w:val="0"/>
        <w:snapToGrid w:val="0"/>
        <w:jc w:val="center"/>
        <w:rPr>
          <w:rFonts w:hint="eastAsia" w:ascii="方正小标宋简体" w:hAnsi="宋体" w:eastAsia="方正小标宋简体" w:cs="宋体"/>
          <w:snapToGrid w:val="0"/>
          <w:color w:val="000000" w:themeColor="text1"/>
          <w:kern w:val="0"/>
          <w:sz w:val="44"/>
          <w:szCs w:val="44"/>
          <w:lang w:eastAsia="zh-CN"/>
        </w:rPr>
      </w:pPr>
    </w:p>
    <w:tbl>
      <w:tblPr>
        <w:tblStyle w:val="8"/>
        <w:tblW w:w="14522" w:type="dxa"/>
        <w:jc w:val="center"/>
        <w:tblLayout w:type="autofit"/>
        <w:tblCellMar>
          <w:top w:w="0" w:type="dxa"/>
          <w:left w:w="85" w:type="dxa"/>
          <w:bottom w:w="0" w:type="dxa"/>
          <w:right w:w="85" w:type="dxa"/>
        </w:tblCellMar>
      </w:tblPr>
      <w:tblGrid>
        <w:gridCol w:w="615"/>
        <w:gridCol w:w="1577"/>
        <w:gridCol w:w="1184"/>
        <w:gridCol w:w="1302"/>
        <w:gridCol w:w="5788"/>
        <w:gridCol w:w="992"/>
        <w:gridCol w:w="3064"/>
      </w:tblGrid>
      <w:tr>
        <w:tblPrEx>
          <w:tblCellMar>
            <w:top w:w="0" w:type="dxa"/>
            <w:left w:w="85" w:type="dxa"/>
            <w:bottom w:w="0" w:type="dxa"/>
            <w:right w:w="85" w:type="dxa"/>
          </w:tblCellMar>
        </w:tblPrEx>
        <w:trPr>
          <w:trHeight w:val="960" w:hRule="atLeast"/>
          <w:jc w:val="center"/>
        </w:trPr>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序号</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名  称</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项目总</w:t>
            </w:r>
          </w:p>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投资</w:t>
            </w:r>
          </w:p>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（万元）</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专家认定</w:t>
            </w:r>
          </w:p>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有效投资</w:t>
            </w:r>
          </w:p>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（万元）</w:t>
            </w:r>
          </w:p>
        </w:tc>
        <w:tc>
          <w:tcPr>
            <w:tcW w:w="578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lang w:eastAsia="zh-CN"/>
              </w:rPr>
              <w:t>总</w:t>
            </w:r>
            <w:r>
              <w:rPr>
                <w:rFonts w:hint="eastAsia" w:ascii="仿宋_GB2312" w:hAnsi="宋体" w:eastAsia="仿宋_GB2312" w:cs="宋体"/>
                <w:snapToGrid w:val="0"/>
                <w:color w:val="000000" w:themeColor="text1"/>
                <w:kern w:val="0"/>
                <w:sz w:val="24"/>
                <w:lang w:val="en-US" w:eastAsia="zh-CN"/>
              </w:rPr>
              <w:t xml:space="preserve">  </w:t>
            </w:r>
            <w:r>
              <w:rPr>
                <w:rFonts w:hint="eastAsia" w:ascii="仿宋_GB2312" w:hAnsi="宋体" w:eastAsia="仿宋_GB2312" w:cs="宋体"/>
                <w:snapToGrid w:val="0"/>
                <w:color w:val="000000" w:themeColor="text1"/>
                <w:kern w:val="0"/>
                <w:sz w:val="24"/>
              </w:rPr>
              <w:t>投  资  明  细</w:t>
            </w:r>
          </w:p>
        </w:tc>
        <w:tc>
          <w:tcPr>
            <w:tcW w:w="992" w:type="dxa"/>
            <w:tcBorders>
              <w:top w:val="single" w:color="000000" w:sz="4" w:space="0"/>
              <w:left w:val="nil"/>
              <w:bottom w:val="nil"/>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补助</w:t>
            </w:r>
          </w:p>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（万元）</w:t>
            </w:r>
          </w:p>
        </w:tc>
        <w:tc>
          <w:tcPr>
            <w:tcW w:w="3064" w:type="dxa"/>
            <w:tcBorders>
              <w:top w:val="single" w:color="000000" w:sz="4" w:space="0"/>
              <w:left w:val="nil"/>
              <w:bottom w:val="nil"/>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备  注</w:t>
            </w:r>
          </w:p>
        </w:tc>
      </w:tr>
      <w:tr>
        <w:tblPrEx>
          <w:tblCellMar>
            <w:top w:w="0" w:type="dxa"/>
            <w:left w:w="85" w:type="dxa"/>
            <w:bottom w:w="0" w:type="dxa"/>
            <w:right w:w="85" w:type="dxa"/>
          </w:tblCellMar>
        </w:tblPrEx>
        <w:trPr>
          <w:trHeight w:val="820" w:hRule="atLeast"/>
          <w:jc w:val="center"/>
        </w:trPr>
        <w:tc>
          <w:tcPr>
            <w:tcW w:w="615" w:type="dxa"/>
            <w:tcBorders>
              <w:top w:val="nil"/>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广元市吉香居食品有限公司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10714</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泡菜。10223㎡仓储库、冻库，投资1308万元；270个发酵池，投资2217万元；30429㎡生产车间，投资5155万元；设备投资2037万元；10006亩种植基地。</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20</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工业企业，部分建设项目已享受工业项目资金。建议给予冻库建设定额补助20万元。</w:t>
            </w:r>
          </w:p>
        </w:tc>
      </w:tr>
      <w:tr>
        <w:tblPrEx>
          <w:tblCellMar>
            <w:top w:w="0" w:type="dxa"/>
            <w:left w:w="85" w:type="dxa"/>
            <w:bottom w:w="0" w:type="dxa"/>
            <w:right w:w="85" w:type="dxa"/>
          </w:tblCellMar>
        </w:tblPrEx>
        <w:trPr>
          <w:trHeight w:val="1075"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2</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四川智琪食品有限公司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5227</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火锅食材。7500㎡、15000T速冻食品生产线，投资1041万元；1500T冷冻库，投资118万元；2辆叉车，投资18万元,其他基建2984万元。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20</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工业企业，部分建设项目已享受工业项目资金。建议给予冻库建设定额补助20万元。</w:t>
            </w:r>
          </w:p>
        </w:tc>
      </w:tr>
      <w:tr>
        <w:tblPrEx>
          <w:tblCellMar>
            <w:top w:w="0" w:type="dxa"/>
            <w:left w:w="85" w:type="dxa"/>
            <w:bottom w:w="0" w:type="dxa"/>
            <w:right w:w="85" w:type="dxa"/>
          </w:tblCellMar>
        </w:tblPrEx>
        <w:trPr>
          <w:trHeight w:val="900"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3</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四川鑫泰农业开发有限公司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537.8</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88.2</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1620㎡仓储物流中心、分拣中心，投资438万元；9个特色门店装修，投资39万元；200T保鲜库，投资28万元；7辆配送车，投资32万元。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17.58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扶贫产品配送骨干企业</w:t>
            </w:r>
          </w:p>
        </w:tc>
      </w:tr>
      <w:tr>
        <w:tblPrEx>
          <w:tblCellMar>
            <w:top w:w="0" w:type="dxa"/>
            <w:left w:w="85" w:type="dxa"/>
            <w:bottom w:w="0" w:type="dxa"/>
            <w:right w:w="85" w:type="dxa"/>
          </w:tblCellMar>
        </w:tblPrEx>
        <w:trPr>
          <w:trHeight w:val="1220"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4</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广元呵啦啦土特产品有限责任公司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630.9</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175.4</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三山七绝连锁企业。3套设备，投资31万元；200T冷藏库，投资52万元；2辆配送车投资11万元；10个特色门店建设，投资221万元；购买506蜂群，投资42万元；3200㎡分拣、仓储中心，投资274万元；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34.96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三山七绝</w:t>
            </w:r>
          </w:p>
        </w:tc>
      </w:tr>
      <w:tr>
        <w:tblPrEx>
          <w:tblCellMar>
            <w:top w:w="0" w:type="dxa"/>
            <w:left w:w="85" w:type="dxa"/>
            <w:bottom w:w="0" w:type="dxa"/>
            <w:right w:w="85" w:type="dxa"/>
          </w:tblCellMar>
        </w:tblPrEx>
        <w:trPr>
          <w:trHeight w:val="1329"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5</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楷体_GB2312" w:eastAsia="仿宋_GB2312" w:cs="楷体_GB2312"/>
                <w:snapToGrid w:val="0"/>
                <w:color w:val="000000" w:themeColor="text1"/>
                <w:kern w:val="0"/>
                <w:sz w:val="24"/>
              </w:rPr>
              <w:t>广元市元凤养殖专业合作社</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618</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115.7</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分拣车间、仓储配送中心、生活用房、大棚，投资453万元；300吨冷藏库、2吨烘干房，投资74万元；监控安装、办公用具投资18万元；1辆配送车投资19万元；龙潭展示厅、研发新产品，投资55万元。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23.06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梅花鹿、火鸟系列产品</w:t>
            </w:r>
          </w:p>
        </w:tc>
      </w:tr>
      <w:tr>
        <w:tblPrEx>
          <w:tblCellMar>
            <w:top w:w="0" w:type="dxa"/>
            <w:left w:w="85" w:type="dxa"/>
            <w:bottom w:w="0" w:type="dxa"/>
            <w:right w:w="85" w:type="dxa"/>
          </w:tblCellMar>
        </w:tblPrEx>
        <w:trPr>
          <w:trHeight w:val="1060"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6</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四川复梦园农业发展有限公</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968.4</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158.9</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1850㎡生产用房、仓储库，投资234万元；300吨冷冻库、2吨烘干房，投资95万元抽；1辆配送车，投资4万元；4276.4㎡红军墙、红色诗歌长廊、战训基地，投资32万元；70㎡农耕陈列室，投资5万元；2000㎡体验基地，投资450万元；14亩分块劳动教育体验场，投资15万元；320㎡生态有机餐饮体验区，投资26万元；50T冷藏库、烘干房，投资54万元；800㎡教学体验中心，投资46万元；80㎡无花果分拣中心，投资8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31.67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乡村餐饮旅游，无花果</w:t>
            </w:r>
          </w:p>
        </w:tc>
      </w:tr>
      <w:tr>
        <w:tblPrEx>
          <w:tblCellMar>
            <w:top w:w="0" w:type="dxa"/>
            <w:left w:w="85" w:type="dxa"/>
            <w:bottom w:w="0" w:type="dxa"/>
            <w:right w:w="85" w:type="dxa"/>
          </w:tblCellMar>
        </w:tblPrEx>
        <w:trPr>
          <w:trHeight w:val="841"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7</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广元市恒昌生物科技有限责任公司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545.4</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81.1</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45亩灵芝产业基地建设，投资445万元；100T保鲜库，投资11万元；2T烘干房，投资32万元；2辆配送车，投资37万元；产品研发，投资21万元。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16.16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食用菌</w:t>
            </w:r>
          </w:p>
        </w:tc>
      </w:tr>
      <w:tr>
        <w:tblPrEx>
          <w:tblCellMar>
            <w:top w:w="0" w:type="dxa"/>
            <w:left w:w="85" w:type="dxa"/>
            <w:bottom w:w="0" w:type="dxa"/>
            <w:right w:w="85" w:type="dxa"/>
          </w:tblCellMar>
        </w:tblPrEx>
        <w:trPr>
          <w:trHeight w:val="854"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8</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广元市玉振农业开发有限责任公司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762.3</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120</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6657㎡厂房、仓储物流中心、分拣中心，投资542万元；3500m³冷藏库、保鲜库，投资220万元。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23.92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调味品</w:t>
            </w:r>
          </w:p>
        </w:tc>
      </w:tr>
      <w:tr>
        <w:tblPrEx>
          <w:tblCellMar>
            <w:top w:w="0" w:type="dxa"/>
            <w:left w:w="85" w:type="dxa"/>
            <w:bottom w:w="0" w:type="dxa"/>
            <w:right w:w="85" w:type="dxa"/>
          </w:tblCellMar>
        </w:tblPrEx>
        <w:trPr>
          <w:trHeight w:val="896"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9</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广元志方商贸有限责任公司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736</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162.7</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仓储物流中心、分拣中心，投资214万元；300㎡冷藏库，投资20万元；7个特色门店装修，投资241万元；12辆配送车，投资261万元。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32.43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商贸公司</w:t>
            </w:r>
          </w:p>
        </w:tc>
      </w:tr>
      <w:tr>
        <w:tblPrEx>
          <w:tblCellMar>
            <w:top w:w="0" w:type="dxa"/>
            <w:left w:w="85" w:type="dxa"/>
            <w:bottom w:w="0" w:type="dxa"/>
            <w:right w:w="85" w:type="dxa"/>
          </w:tblCellMar>
        </w:tblPrEx>
        <w:trPr>
          <w:trHeight w:val="1000"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10</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四川春兰食品有限公司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606</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129</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500㎡基建，投资395万元；350T冷藏库，投资78万元；3辆配送车，投资20万元；1条冲调生产线，投资96万元；10个特色专柜、专架，投资18万元。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25.71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富硒食品</w:t>
            </w:r>
          </w:p>
        </w:tc>
      </w:tr>
      <w:tr>
        <w:tblPrEx>
          <w:tblCellMar>
            <w:top w:w="0" w:type="dxa"/>
            <w:left w:w="85" w:type="dxa"/>
            <w:bottom w:w="0" w:type="dxa"/>
            <w:right w:w="85" w:type="dxa"/>
          </w:tblCellMar>
        </w:tblPrEx>
        <w:trPr>
          <w:trHeight w:val="998"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11</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四川蜀道龙潭驿旅游开发有限公司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706</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87</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5000㎡仓储物流中心、分拣中心基建，投资540万元；1200㎡千佛岩农特产品展销中心，投资161万元；60㎡特色门店装修，投资5万元。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17.34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仓储物流</w:t>
            </w:r>
          </w:p>
        </w:tc>
      </w:tr>
      <w:tr>
        <w:tblPrEx>
          <w:tblCellMar>
            <w:top w:w="0" w:type="dxa"/>
            <w:left w:w="85" w:type="dxa"/>
            <w:bottom w:w="0" w:type="dxa"/>
            <w:right w:w="85" w:type="dxa"/>
          </w:tblCellMar>
        </w:tblPrEx>
        <w:trPr>
          <w:trHeight w:val="1120"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12</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广元市英才商贸有限公司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620</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75.5</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585㎡农特产品配送中心及仓储库，投资275万元；2座100吨冷藏库，投资79万元；5辆配送车，投资36万元；41个社区销售网点，投资190万元；5个地方特色产品销售门店，投资41万元。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15.05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商贸公司</w:t>
            </w:r>
          </w:p>
        </w:tc>
      </w:tr>
      <w:tr>
        <w:tblPrEx>
          <w:tblCellMar>
            <w:top w:w="0" w:type="dxa"/>
            <w:left w:w="85" w:type="dxa"/>
            <w:bottom w:w="0" w:type="dxa"/>
            <w:right w:w="85" w:type="dxa"/>
          </w:tblCellMar>
        </w:tblPrEx>
        <w:trPr>
          <w:trHeight w:val="1120"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13</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楷体_GB2312" w:eastAsia="仿宋_GB2312" w:cs="楷体_GB2312"/>
                <w:snapToGrid w:val="0"/>
                <w:color w:val="000000" w:themeColor="text1"/>
                <w:kern w:val="0"/>
                <w:sz w:val="24"/>
              </w:rPr>
              <w:t>四川广元资博实业集团有限公司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472</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285</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5000平方米利州市场装饰改造、采购高清大屏机网络设备、购置冷藏车4台285万元，客如云机构服务商设备采购，2000平方米的菜鸟乡村西南客户运营中心装饰、监控系统、网络系统、门禁系统及办公设备购置安装187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56.80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农发集团下属公司</w:t>
            </w:r>
          </w:p>
        </w:tc>
      </w:tr>
      <w:tr>
        <w:tblPrEx>
          <w:tblCellMar>
            <w:top w:w="0" w:type="dxa"/>
            <w:left w:w="85" w:type="dxa"/>
            <w:bottom w:w="0" w:type="dxa"/>
            <w:right w:w="85" w:type="dxa"/>
          </w:tblCellMar>
        </w:tblPrEx>
        <w:trPr>
          <w:trHeight w:val="1120"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14</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广元市粮贸超市有限责任公司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738</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158</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3440㎡配送中心，投资249万元；4个冷冻库，投资135万元；3辆配送车，投资32万元；3个扶贫产品特色门店，投资206万元；940㎡田边超市，投资116万元。</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 xml:space="preserve">31.49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连锁超市</w:t>
            </w:r>
          </w:p>
        </w:tc>
      </w:tr>
      <w:tr>
        <w:tblPrEx>
          <w:tblCellMar>
            <w:top w:w="0" w:type="dxa"/>
            <w:left w:w="85" w:type="dxa"/>
            <w:bottom w:w="0" w:type="dxa"/>
            <w:right w:w="85" w:type="dxa"/>
          </w:tblCellMar>
        </w:tblPrEx>
        <w:trPr>
          <w:trHeight w:val="1120" w:hRule="atLeast"/>
          <w:jc w:val="center"/>
        </w:trPr>
        <w:tc>
          <w:tcPr>
            <w:tcW w:w="615"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15</w:t>
            </w:r>
          </w:p>
        </w:tc>
        <w:tc>
          <w:tcPr>
            <w:tcW w:w="15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方正楷体简体" w:eastAsia="仿宋_GB2312" w:cs="方正楷体简体"/>
                <w:snapToGrid w:val="0"/>
                <w:color w:val="000000" w:themeColor="text1"/>
                <w:kern w:val="0"/>
                <w:sz w:val="24"/>
              </w:rPr>
              <w:t>广元秦川印象生态农业开发有限公司</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default" w:ascii="仿宋_GB2312" w:hAnsi="宋体" w:eastAsia="仿宋_GB2312" w:cs="宋体"/>
                <w:snapToGrid w:val="0"/>
                <w:color w:val="000000" w:themeColor="text1"/>
                <w:kern w:val="0"/>
                <w:sz w:val="24"/>
                <w:lang w:val="en-US" w:eastAsia="zh-CN"/>
              </w:rPr>
            </w:pPr>
            <w:r>
              <w:rPr>
                <w:rFonts w:hint="eastAsia" w:ascii="仿宋_GB2312" w:hAnsi="宋体" w:eastAsia="仿宋_GB2312" w:cs="宋体"/>
                <w:snapToGrid w:val="0"/>
                <w:color w:val="000000" w:themeColor="text1"/>
                <w:kern w:val="0"/>
                <w:sz w:val="24"/>
              </w:rPr>
              <w:t>56</w:t>
            </w:r>
            <w:r>
              <w:rPr>
                <w:rFonts w:hint="eastAsia" w:ascii="仿宋_GB2312" w:hAnsi="宋体" w:eastAsia="仿宋_GB2312" w:cs="宋体"/>
                <w:snapToGrid w:val="0"/>
                <w:color w:val="000000" w:themeColor="text1"/>
                <w:kern w:val="0"/>
                <w:sz w:val="24"/>
                <w:lang w:val="en-US" w:eastAsia="zh-CN"/>
              </w:rPr>
              <w:t>6.5</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115.7</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机器机械生产设备、器具、运输设备等。</w:t>
            </w: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仿宋_GB2312"/>
                <w:snapToGrid w:val="0"/>
                <w:color w:val="000000" w:themeColor="text1"/>
                <w:kern w:val="0"/>
                <w:sz w:val="24"/>
              </w:rPr>
              <w:t>23.0</w:t>
            </w:r>
            <w:r>
              <w:rPr>
                <w:rFonts w:hint="eastAsia" w:ascii="仿宋_GB2312" w:hAnsi="宋体" w:eastAsia="仿宋_GB2312" w:cs="仿宋_GB2312"/>
                <w:snapToGrid w:val="0"/>
                <w:color w:val="000000" w:themeColor="text1"/>
                <w:kern w:val="0"/>
                <w:sz w:val="24"/>
                <w:lang w:val="en-US" w:eastAsia="zh-CN"/>
              </w:rPr>
              <w:t>7</w:t>
            </w:r>
            <w:r>
              <w:rPr>
                <w:rFonts w:hint="eastAsia" w:ascii="仿宋_GB2312" w:hAnsi="宋体" w:eastAsia="仿宋_GB2312" w:cs="仿宋_GB2312"/>
                <w:snapToGrid w:val="0"/>
                <w:color w:val="000000" w:themeColor="text1"/>
                <w:kern w:val="0"/>
                <w:sz w:val="24"/>
              </w:rPr>
              <w:t xml:space="preserve"> </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特色农产品</w:t>
            </w:r>
          </w:p>
        </w:tc>
      </w:tr>
      <w:tr>
        <w:tblPrEx>
          <w:tblCellMar>
            <w:top w:w="0" w:type="dxa"/>
            <w:left w:w="85" w:type="dxa"/>
            <w:bottom w:w="0" w:type="dxa"/>
            <w:right w:w="85" w:type="dxa"/>
          </w:tblCellMar>
        </w:tblPrEx>
        <w:trPr>
          <w:trHeight w:val="528" w:hRule="atLeast"/>
          <w:jc w:val="center"/>
        </w:trPr>
        <w:tc>
          <w:tcPr>
            <w:tcW w:w="21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合计</w:t>
            </w:r>
          </w:p>
        </w:tc>
        <w:tc>
          <w:tcPr>
            <w:tcW w:w="11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24448.3</w:t>
            </w:r>
          </w:p>
        </w:tc>
        <w:tc>
          <w:tcPr>
            <w:tcW w:w="13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1752.2</w:t>
            </w:r>
          </w:p>
        </w:tc>
        <w:tc>
          <w:tcPr>
            <w:tcW w:w="57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adjustRightInd w:val="0"/>
              <w:snapToGrid w:val="0"/>
              <w:jc w:val="left"/>
              <w:rPr>
                <w:rFonts w:hint="eastAsia" w:ascii="仿宋_GB2312" w:hAnsi="宋体" w:eastAsia="仿宋_GB2312" w:cs="宋体"/>
                <w:snapToGrid w:val="0"/>
                <w:color w:val="000000" w:themeColor="text1"/>
                <w:kern w:val="0"/>
                <w:sz w:val="24"/>
              </w:rPr>
            </w:pPr>
          </w:p>
        </w:tc>
        <w:tc>
          <w:tcPr>
            <w:tcW w:w="992"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jc w:val="center"/>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389.24</w:t>
            </w:r>
          </w:p>
        </w:tc>
        <w:tc>
          <w:tcPr>
            <w:tcW w:w="306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adjustRightInd w:val="0"/>
              <w:snapToGrid w:val="0"/>
              <w:rPr>
                <w:rFonts w:hint="eastAsia" w:ascii="仿宋_GB2312" w:hAnsi="宋体" w:eastAsia="仿宋_GB2312" w:cs="宋体"/>
                <w:snapToGrid w:val="0"/>
                <w:color w:val="000000" w:themeColor="text1"/>
                <w:kern w:val="0"/>
                <w:sz w:val="24"/>
              </w:rPr>
            </w:pPr>
          </w:p>
        </w:tc>
      </w:tr>
      <w:tr>
        <w:tblPrEx>
          <w:tblCellMar>
            <w:top w:w="0" w:type="dxa"/>
            <w:left w:w="85" w:type="dxa"/>
            <w:bottom w:w="0" w:type="dxa"/>
            <w:right w:w="85" w:type="dxa"/>
          </w:tblCellMar>
        </w:tblPrEx>
        <w:trPr>
          <w:trHeight w:val="1140" w:hRule="atLeast"/>
          <w:jc w:val="center"/>
        </w:trPr>
        <w:tc>
          <w:tcPr>
            <w:tcW w:w="14522" w:type="dxa"/>
            <w:gridSpan w:val="7"/>
            <w:tcBorders>
              <w:top w:val="nil"/>
              <w:left w:val="nil"/>
              <w:bottom w:val="nil"/>
              <w:right w:val="nil"/>
            </w:tcBorders>
            <w:noWrap/>
            <w:tcMar>
              <w:top w:w="15" w:type="dxa"/>
              <w:left w:w="15" w:type="dxa"/>
              <w:right w:w="15" w:type="dxa"/>
            </w:tcMar>
            <w:vAlign w:val="center"/>
          </w:tcPr>
          <w:p>
            <w:pPr>
              <w:adjustRightInd w:val="0"/>
              <w:snapToGrid w:val="0"/>
              <w:textAlignment w:val="center"/>
              <w:rPr>
                <w:rFonts w:hint="eastAsia" w:ascii="仿宋_GB2312" w:hAnsi="宋体" w:eastAsia="仿宋_GB2312" w:cs="宋体"/>
                <w:snapToGrid w:val="0"/>
                <w:color w:val="000000" w:themeColor="text1"/>
                <w:kern w:val="0"/>
                <w:sz w:val="24"/>
              </w:rPr>
            </w:pPr>
          </w:p>
          <w:p>
            <w:pPr>
              <w:adjustRightInd w:val="0"/>
              <w:snapToGrid w:val="0"/>
              <w:ind w:firstLine="480" w:firstLineChars="200"/>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注：1.单个项目补助金额计算方法=专家认定有效投资/认定有效投资总额*349.24（不含定额补助资金）。</w:t>
            </w:r>
          </w:p>
          <w:p>
            <w:pPr>
              <w:adjustRightInd w:val="0"/>
              <w:snapToGrid w:val="0"/>
              <w:ind w:firstLine="480" w:firstLineChars="200"/>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 xml:space="preserve">    2.有效投资指不包括场地平整、包装材料、人员经费、设备租赁等资金支出。</w:t>
            </w:r>
          </w:p>
          <w:p>
            <w:pPr>
              <w:adjustRightInd w:val="0"/>
              <w:snapToGrid w:val="0"/>
              <w:ind w:firstLine="480" w:firstLineChars="200"/>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 xml:space="preserve">    3.商贸流通企业：①支持省、市、区组织的川货全国行、扶贫产品推介、展销会等市场拓展活动；②品牌具有一定影响力③非重</w:t>
            </w:r>
          </w:p>
          <w:p>
            <w:pPr>
              <w:adjustRightInd w:val="0"/>
              <w:snapToGrid w:val="0"/>
              <w:ind w:firstLine="480" w:firstLineChars="200"/>
              <w:textAlignment w:val="center"/>
              <w:rPr>
                <w:rFonts w:hint="eastAsia" w:ascii="仿宋_GB2312" w:hAnsi="宋体" w:eastAsia="仿宋_GB2312" w:cs="宋体"/>
                <w:snapToGrid w:val="0"/>
                <w:color w:val="000000" w:themeColor="text1"/>
                <w:kern w:val="0"/>
                <w:sz w:val="24"/>
              </w:rPr>
            </w:pPr>
            <w:r>
              <w:rPr>
                <w:rFonts w:hint="eastAsia" w:ascii="仿宋_GB2312" w:hAnsi="宋体" w:eastAsia="仿宋_GB2312" w:cs="宋体"/>
                <w:snapToGrid w:val="0"/>
                <w:color w:val="000000" w:themeColor="text1"/>
                <w:kern w:val="0"/>
                <w:sz w:val="24"/>
              </w:rPr>
              <w:t xml:space="preserve">      点工业企业。</w:t>
            </w:r>
          </w:p>
        </w:tc>
      </w:tr>
    </w:tbl>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576" w:lineRule="exact"/>
        <w:jc w:val="left"/>
        <w:rPr>
          <w:rFonts w:ascii="方正仿宋简体" w:hAnsi="宋体" w:eastAsia="方正仿宋简体" w:cs="宋体"/>
          <w:snapToGrid w:val="0"/>
          <w:color w:val="000000" w:themeColor="text1"/>
          <w:kern w:val="0"/>
          <w:sz w:val="28"/>
          <w:szCs w:val="28"/>
        </w:rPr>
        <w:sectPr>
          <w:headerReference r:id="rId3" w:type="default"/>
          <w:footerReference r:id="rId4" w:type="default"/>
          <w:footerReference r:id="rId5" w:type="even"/>
          <w:pgSz w:w="16838" w:h="11906" w:orient="landscape"/>
          <w:pgMar w:top="1247" w:right="1134" w:bottom="851" w:left="1134" w:header="851" w:footer="851" w:gutter="0"/>
          <w:cols w:space="0" w:num="1"/>
          <w:docGrid w:linePitch="312" w:charSpace="0"/>
        </w:sectPr>
      </w:pPr>
    </w:p>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576"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spacing w:line="240" w:lineRule="exact"/>
        <w:jc w:val="left"/>
        <w:rPr>
          <w:rFonts w:hint="eastAsia" w:ascii="方正仿宋简体" w:hAnsi="宋体" w:eastAsia="方正仿宋简体" w:cs="宋体"/>
          <w:snapToGrid w:val="0"/>
          <w:color w:val="000000" w:themeColor="text1"/>
          <w:kern w:val="0"/>
          <w:sz w:val="28"/>
          <w:szCs w:val="28"/>
        </w:rPr>
      </w:pPr>
    </w:p>
    <w:p>
      <w:pPr>
        <w:pStyle w:val="11"/>
        <w:overflowPunct w:val="0"/>
        <w:adjustRightInd w:val="0"/>
        <w:snapToGrid w:val="0"/>
        <w:spacing w:line="500" w:lineRule="exact"/>
        <w:jc w:val="left"/>
        <w:rPr>
          <w:rFonts w:hint="eastAsia" w:ascii="仿宋_GB2312" w:eastAsia="仿宋_GB2312"/>
          <w:snapToGrid w:val="0"/>
          <w:color w:val="000000" w:themeColor="text1"/>
          <w:kern w:val="0"/>
        </w:rPr>
      </w:pPr>
      <w:r>
        <w:rPr>
          <w:rFonts w:hint="eastAsia" w:ascii="仿宋_GB2312" w:hAnsi="宋体" w:eastAsia="仿宋_GB2312" w:cs="宋体"/>
          <w:color w:val="000000" w:themeColor="text1"/>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355600</wp:posOffset>
                </wp:positionV>
                <wp:extent cx="56349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3499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3pt;margin-top:28pt;height:0pt;width:443.7pt;z-index:251662336;mso-width-relative:page;mso-height-relative:page;" filled="f" stroked="t" coordsize="21600,21600" o:gfxdata="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7PEskNYAAAAGAQAA&#10;DwAAAAAAAAABACAAAAA4AAAAZHJzL2Rvd25yZXYueG1sUEsBAhQAFAAAAAgAh07iQAdb/Y/MAQAA&#10;cgMAAA4AAAAAAAAAAQAgAAAAOwEAAGRycy9lMm9Eb2MueG1sUEsFBgAAAAAGAAYAWQEAAHkFAAAA&#10;AA==&#10;">
                <v:fill on="f" focussize="0,0"/>
                <v:stroke weight="1pt" color="#000000" miterlimit="8" joinstyle="miter"/>
                <v:imagedata o:title=""/>
                <o:lock v:ext="edit" aspectratio="f"/>
              </v:line>
            </w:pict>
          </mc:Fallback>
        </mc:AlternateContent>
      </w:r>
      <w:r>
        <w:rPr>
          <w:rFonts w:hint="eastAsia" w:ascii="仿宋_GB2312" w:hAnsi="宋体" w:eastAsia="仿宋_GB2312" w:cs="宋体"/>
          <w:snapToGrid w:val="0"/>
          <w:color w:val="000000" w:themeColor="text1"/>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5715</wp:posOffset>
                </wp:positionV>
                <wp:extent cx="563499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34990" cy="0"/>
                        </a:xfrm>
                        <a:prstGeom prst="line">
                          <a:avLst/>
                        </a:prstGeom>
                        <a:noFill/>
                        <a:ln w="95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pt;margin-top:0.45pt;height:0pt;width:443.7pt;z-index:251660288;mso-width-relative:page;mso-height-relative:page;" filled="f" stroked="t" coordsize="21600,21600" o:gfxdata="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IR531AAAAAMBAAAP&#10;AAAAAAAAAAEAIAAAADgAAABkcnMvZG93bnJldi54bWxQSwECFAAUAAAACACHTuJA2GAkMM0BAABx&#10;AwAADgAAAAAAAAABACAAAAA5AQAAZHJzL2Uyb0RvYy54bWxQSwUGAAAAAAYABgBZAQAAeAUAAAAA&#10;">
                <v:fill on="f" focussize="0,0"/>
                <v:stroke color="#000000" miterlimit="8" joinstyle="miter"/>
                <v:imagedata o:title=""/>
                <o:lock v:ext="edit" aspectratio="f"/>
              </v:line>
            </w:pict>
          </mc:Fallback>
        </mc:AlternateContent>
      </w:r>
      <w:r>
        <w:rPr>
          <w:rFonts w:hint="eastAsia" w:ascii="仿宋_GB2312" w:hAnsi="宋体" w:eastAsia="仿宋_GB2312" w:cs="宋体"/>
          <w:snapToGrid w:val="0"/>
          <w:color w:val="000000" w:themeColor="text1"/>
          <w:kern w:val="0"/>
          <w:sz w:val="28"/>
          <w:szCs w:val="28"/>
        </w:rPr>
        <w:t xml:space="preserve">   广元市商务局办公室                    </w:t>
      </w:r>
      <w:r>
        <w:rPr>
          <w:rFonts w:hint="eastAsia" w:ascii="仿宋_GB2312" w:hAnsi="宋体" w:eastAsia="仿宋_GB2312"/>
          <w:snapToGrid w:val="0"/>
          <w:color w:val="000000" w:themeColor="text1"/>
          <w:kern w:val="0"/>
          <w:sz w:val="28"/>
          <w:szCs w:val="32"/>
        </w:rPr>
        <w:t>2021</w:t>
      </w:r>
      <w:r>
        <w:rPr>
          <w:rFonts w:hint="eastAsia" w:ascii="仿宋_GB2312" w:eastAsia="仿宋_GB2312"/>
          <w:snapToGrid w:val="0"/>
          <w:color w:val="000000" w:themeColor="text1"/>
          <w:kern w:val="0"/>
          <w:sz w:val="28"/>
          <w:szCs w:val="32"/>
        </w:rPr>
        <w:t>年</w:t>
      </w:r>
      <w:r>
        <w:rPr>
          <w:rFonts w:hint="eastAsia" w:ascii="仿宋_GB2312" w:hAnsi="宋体" w:eastAsia="仿宋_GB2312"/>
          <w:snapToGrid w:val="0"/>
          <w:color w:val="000000" w:themeColor="text1"/>
          <w:kern w:val="0"/>
          <w:sz w:val="28"/>
          <w:szCs w:val="32"/>
        </w:rPr>
        <w:t>12</w:t>
      </w:r>
      <w:r>
        <w:rPr>
          <w:rFonts w:hint="eastAsia" w:ascii="仿宋_GB2312" w:eastAsia="仿宋_GB2312"/>
          <w:snapToGrid w:val="0"/>
          <w:color w:val="000000" w:themeColor="text1"/>
          <w:kern w:val="0"/>
          <w:sz w:val="28"/>
          <w:szCs w:val="32"/>
        </w:rPr>
        <w:t>月</w:t>
      </w:r>
      <w:r>
        <w:rPr>
          <w:rFonts w:hint="eastAsia" w:ascii="仿宋_GB2312" w:hAnsi="宋体" w:eastAsia="仿宋_GB2312"/>
          <w:snapToGrid w:val="0"/>
          <w:color w:val="000000" w:themeColor="text1"/>
          <w:kern w:val="0"/>
          <w:sz w:val="28"/>
          <w:szCs w:val="32"/>
        </w:rPr>
        <w:t>30</w:t>
      </w:r>
      <w:r>
        <w:rPr>
          <w:rFonts w:hint="eastAsia" w:ascii="仿宋_GB2312" w:eastAsia="仿宋_GB2312"/>
          <w:snapToGrid w:val="0"/>
          <w:color w:val="000000" w:themeColor="text1"/>
          <w:kern w:val="0"/>
          <w:sz w:val="28"/>
          <w:szCs w:val="32"/>
        </w:rPr>
        <w:t>日印发</w:t>
      </w:r>
    </w:p>
    <w:sectPr>
      <w:pgSz w:w="11906" w:h="16838"/>
      <w:pgMar w:top="2098" w:right="1474" w:bottom="1985" w:left="1588" w:header="851" w:footer="124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5859"/>
      <w:docPartObj>
        <w:docPartGallery w:val="autotext"/>
      </w:docPartObj>
    </w:sdtPr>
    <w:sdtEndPr>
      <w:rPr>
        <w:rFonts w:asciiTheme="minorEastAsia" w:hAnsiTheme="minorEastAsia"/>
        <w:sz w:val="28"/>
        <w:szCs w:val="28"/>
      </w:rPr>
    </w:sdtEndPr>
    <w:sdtContent>
      <w:p>
        <w:pPr>
          <w:pStyle w:val="5"/>
          <w:adjustRightInd w:val="0"/>
          <w:rPr>
            <w:rFonts w:asciiTheme="minorEastAsia" w:hAnsiTheme="minorEastAsia"/>
            <w:sz w:val="28"/>
            <w:szCs w:val="28"/>
          </w:rPr>
        </w:pPr>
        <w:r>
          <w:rPr>
            <w:rFonts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6</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evenAndOddHeaders w:val="true"/>
  <w:drawingGridHorizontalSpacing w:val="210"/>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C2204"/>
    <w:rsid w:val="00242C07"/>
    <w:rsid w:val="0027167E"/>
    <w:rsid w:val="00312203"/>
    <w:rsid w:val="00343F59"/>
    <w:rsid w:val="003F773D"/>
    <w:rsid w:val="00497CEB"/>
    <w:rsid w:val="004B528B"/>
    <w:rsid w:val="005032B6"/>
    <w:rsid w:val="0063146F"/>
    <w:rsid w:val="006C393F"/>
    <w:rsid w:val="00703CF8"/>
    <w:rsid w:val="00840C2A"/>
    <w:rsid w:val="009A6FA9"/>
    <w:rsid w:val="00A73B23"/>
    <w:rsid w:val="00AB3A59"/>
    <w:rsid w:val="00AC6F03"/>
    <w:rsid w:val="00B122EB"/>
    <w:rsid w:val="00C47B7B"/>
    <w:rsid w:val="00CF0342"/>
    <w:rsid w:val="00DD6639"/>
    <w:rsid w:val="00F1113A"/>
    <w:rsid w:val="00F744A3"/>
    <w:rsid w:val="010A2CBD"/>
    <w:rsid w:val="017C2FA4"/>
    <w:rsid w:val="019143F6"/>
    <w:rsid w:val="01B2557A"/>
    <w:rsid w:val="02127803"/>
    <w:rsid w:val="02370158"/>
    <w:rsid w:val="02586227"/>
    <w:rsid w:val="02BA5F1A"/>
    <w:rsid w:val="02D637DB"/>
    <w:rsid w:val="02E46FA5"/>
    <w:rsid w:val="02F71A1E"/>
    <w:rsid w:val="0306761D"/>
    <w:rsid w:val="03303645"/>
    <w:rsid w:val="033C17A2"/>
    <w:rsid w:val="033D18D7"/>
    <w:rsid w:val="034A6CC7"/>
    <w:rsid w:val="03665D61"/>
    <w:rsid w:val="038B2EF1"/>
    <w:rsid w:val="03F639E2"/>
    <w:rsid w:val="04054826"/>
    <w:rsid w:val="04172381"/>
    <w:rsid w:val="04264466"/>
    <w:rsid w:val="042A2D78"/>
    <w:rsid w:val="043C610A"/>
    <w:rsid w:val="044950EF"/>
    <w:rsid w:val="045E01E4"/>
    <w:rsid w:val="04763511"/>
    <w:rsid w:val="047800DB"/>
    <w:rsid w:val="049760A7"/>
    <w:rsid w:val="04C60E46"/>
    <w:rsid w:val="050C2B04"/>
    <w:rsid w:val="053637D7"/>
    <w:rsid w:val="056013C6"/>
    <w:rsid w:val="05A27007"/>
    <w:rsid w:val="05AC4E1B"/>
    <w:rsid w:val="05C52994"/>
    <w:rsid w:val="06263D9D"/>
    <w:rsid w:val="06712291"/>
    <w:rsid w:val="06C77544"/>
    <w:rsid w:val="06E4376E"/>
    <w:rsid w:val="07284169"/>
    <w:rsid w:val="07846A9E"/>
    <w:rsid w:val="078F52FA"/>
    <w:rsid w:val="081B5DF4"/>
    <w:rsid w:val="0835390F"/>
    <w:rsid w:val="085D324E"/>
    <w:rsid w:val="086F1285"/>
    <w:rsid w:val="08850B98"/>
    <w:rsid w:val="08900C8E"/>
    <w:rsid w:val="08B108F7"/>
    <w:rsid w:val="08B60CB9"/>
    <w:rsid w:val="08C07E17"/>
    <w:rsid w:val="08EA7053"/>
    <w:rsid w:val="08FA3071"/>
    <w:rsid w:val="09156A95"/>
    <w:rsid w:val="091F3E2C"/>
    <w:rsid w:val="095E590A"/>
    <w:rsid w:val="09810696"/>
    <w:rsid w:val="0986413D"/>
    <w:rsid w:val="09F3426E"/>
    <w:rsid w:val="0A531D73"/>
    <w:rsid w:val="0A590A27"/>
    <w:rsid w:val="0A5A7C8C"/>
    <w:rsid w:val="0AA00D1D"/>
    <w:rsid w:val="0AB8194C"/>
    <w:rsid w:val="0AD6146B"/>
    <w:rsid w:val="0AE14EE0"/>
    <w:rsid w:val="0B267353"/>
    <w:rsid w:val="0B576010"/>
    <w:rsid w:val="0B6B33DF"/>
    <w:rsid w:val="0B82178A"/>
    <w:rsid w:val="0BA7435D"/>
    <w:rsid w:val="0BB92974"/>
    <w:rsid w:val="0BD05029"/>
    <w:rsid w:val="0BE530CF"/>
    <w:rsid w:val="0BFD3AE9"/>
    <w:rsid w:val="0C02541B"/>
    <w:rsid w:val="0C3F6183"/>
    <w:rsid w:val="0CDD37D0"/>
    <w:rsid w:val="0CE9728A"/>
    <w:rsid w:val="0CFA13CC"/>
    <w:rsid w:val="0D3B29FA"/>
    <w:rsid w:val="0D787119"/>
    <w:rsid w:val="0DC739D3"/>
    <w:rsid w:val="0DDE6A51"/>
    <w:rsid w:val="0E051091"/>
    <w:rsid w:val="0E0A404D"/>
    <w:rsid w:val="0E970975"/>
    <w:rsid w:val="0EA50921"/>
    <w:rsid w:val="0EB717A5"/>
    <w:rsid w:val="0EF76A2F"/>
    <w:rsid w:val="0F4452B0"/>
    <w:rsid w:val="0F8A455B"/>
    <w:rsid w:val="0F9329A0"/>
    <w:rsid w:val="0F9860FC"/>
    <w:rsid w:val="0FCE68EA"/>
    <w:rsid w:val="0FE10419"/>
    <w:rsid w:val="10287AC1"/>
    <w:rsid w:val="10415008"/>
    <w:rsid w:val="10BB028D"/>
    <w:rsid w:val="10F102D8"/>
    <w:rsid w:val="11264CD8"/>
    <w:rsid w:val="1139591F"/>
    <w:rsid w:val="113B3599"/>
    <w:rsid w:val="113D437C"/>
    <w:rsid w:val="11406BD4"/>
    <w:rsid w:val="11AF7861"/>
    <w:rsid w:val="11B550CF"/>
    <w:rsid w:val="11DC18F2"/>
    <w:rsid w:val="11F47154"/>
    <w:rsid w:val="11FE2CDC"/>
    <w:rsid w:val="12295297"/>
    <w:rsid w:val="126E2B7E"/>
    <w:rsid w:val="12B20CF0"/>
    <w:rsid w:val="12BA3CAC"/>
    <w:rsid w:val="12BD6190"/>
    <w:rsid w:val="12C56E78"/>
    <w:rsid w:val="12D43DCA"/>
    <w:rsid w:val="12E7654E"/>
    <w:rsid w:val="12EE760C"/>
    <w:rsid w:val="13491EC2"/>
    <w:rsid w:val="13AA4AF4"/>
    <w:rsid w:val="14281047"/>
    <w:rsid w:val="146C4C3C"/>
    <w:rsid w:val="14713939"/>
    <w:rsid w:val="149E074A"/>
    <w:rsid w:val="14BF7A3F"/>
    <w:rsid w:val="14EC55B8"/>
    <w:rsid w:val="15542DB4"/>
    <w:rsid w:val="15683696"/>
    <w:rsid w:val="156B5A4F"/>
    <w:rsid w:val="15785CE4"/>
    <w:rsid w:val="15A708F6"/>
    <w:rsid w:val="15CB4710"/>
    <w:rsid w:val="15D05140"/>
    <w:rsid w:val="16092B15"/>
    <w:rsid w:val="162A54F8"/>
    <w:rsid w:val="165C6E71"/>
    <w:rsid w:val="168213C1"/>
    <w:rsid w:val="16913D80"/>
    <w:rsid w:val="16DC2204"/>
    <w:rsid w:val="16E42300"/>
    <w:rsid w:val="16EA34E4"/>
    <w:rsid w:val="170100C7"/>
    <w:rsid w:val="17153388"/>
    <w:rsid w:val="17244BD4"/>
    <w:rsid w:val="17576330"/>
    <w:rsid w:val="176567AE"/>
    <w:rsid w:val="179E4C15"/>
    <w:rsid w:val="17AE59AA"/>
    <w:rsid w:val="17E4605A"/>
    <w:rsid w:val="17ED6A40"/>
    <w:rsid w:val="1806505F"/>
    <w:rsid w:val="182D170A"/>
    <w:rsid w:val="18515103"/>
    <w:rsid w:val="18704D27"/>
    <w:rsid w:val="187474BC"/>
    <w:rsid w:val="18B52038"/>
    <w:rsid w:val="193229F7"/>
    <w:rsid w:val="196B1184"/>
    <w:rsid w:val="1A523B56"/>
    <w:rsid w:val="1A5B5309"/>
    <w:rsid w:val="1ABB7062"/>
    <w:rsid w:val="1AC309CA"/>
    <w:rsid w:val="1B1A1B46"/>
    <w:rsid w:val="1B2164E0"/>
    <w:rsid w:val="1B356A37"/>
    <w:rsid w:val="1B7C6DE2"/>
    <w:rsid w:val="1B8B2450"/>
    <w:rsid w:val="1BF14FA4"/>
    <w:rsid w:val="1C7C39DB"/>
    <w:rsid w:val="1CA25CC6"/>
    <w:rsid w:val="1CF53693"/>
    <w:rsid w:val="1CFA78F0"/>
    <w:rsid w:val="1D2159E9"/>
    <w:rsid w:val="1D25380C"/>
    <w:rsid w:val="1D2F6EE8"/>
    <w:rsid w:val="1D3D7B63"/>
    <w:rsid w:val="1D867F4A"/>
    <w:rsid w:val="1DA50734"/>
    <w:rsid w:val="1DAA24E2"/>
    <w:rsid w:val="1E426239"/>
    <w:rsid w:val="1E446B2C"/>
    <w:rsid w:val="1EB21A57"/>
    <w:rsid w:val="1EC43CBD"/>
    <w:rsid w:val="1ECF47A1"/>
    <w:rsid w:val="1F050C91"/>
    <w:rsid w:val="1F1502E1"/>
    <w:rsid w:val="1F3B7405"/>
    <w:rsid w:val="1F73AF0D"/>
    <w:rsid w:val="1F791D22"/>
    <w:rsid w:val="1FE7522A"/>
    <w:rsid w:val="202333BF"/>
    <w:rsid w:val="20895A30"/>
    <w:rsid w:val="210C29F5"/>
    <w:rsid w:val="21144569"/>
    <w:rsid w:val="215E53B6"/>
    <w:rsid w:val="21B530BB"/>
    <w:rsid w:val="21D15D9A"/>
    <w:rsid w:val="221003C9"/>
    <w:rsid w:val="224F3FF1"/>
    <w:rsid w:val="227F503C"/>
    <w:rsid w:val="228B5AC5"/>
    <w:rsid w:val="22B00843"/>
    <w:rsid w:val="22B3572B"/>
    <w:rsid w:val="22D91013"/>
    <w:rsid w:val="230D0386"/>
    <w:rsid w:val="23761ECB"/>
    <w:rsid w:val="23800546"/>
    <w:rsid w:val="2383741F"/>
    <w:rsid w:val="23E14359"/>
    <w:rsid w:val="23E84F01"/>
    <w:rsid w:val="24150D48"/>
    <w:rsid w:val="243D5AF0"/>
    <w:rsid w:val="24433BD2"/>
    <w:rsid w:val="249672C2"/>
    <w:rsid w:val="25082595"/>
    <w:rsid w:val="252503D8"/>
    <w:rsid w:val="25BE5033"/>
    <w:rsid w:val="25D969FC"/>
    <w:rsid w:val="25FA1769"/>
    <w:rsid w:val="26617D0C"/>
    <w:rsid w:val="26A25EB2"/>
    <w:rsid w:val="26C1722D"/>
    <w:rsid w:val="26CA75B8"/>
    <w:rsid w:val="270E1DDE"/>
    <w:rsid w:val="27556C89"/>
    <w:rsid w:val="275A705E"/>
    <w:rsid w:val="27625B3A"/>
    <w:rsid w:val="27642747"/>
    <w:rsid w:val="27666E74"/>
    <w:rsid w:val="27AC6EEA"/>
    <w:rsid w:val="27B432F8"/>
    <w:rsid w:val="27B81EE3"/>
    <w:rsid w:val="27C949A8"/>
    <w:rsid w:val="27DD7A0A"/>
    <w:rsid w:val="283C2DFC"/>
    <w:rsid w:val="286C2080"/>
    <w:rsid w:val="28795D0A"/>
    <w:rsid w:val="28B079E3"/>
    <w:rsid w:val="28DE7CCA"/>
    <w:rsid w:val="28E445E8"/>
    <w:rsid w:val="28E96FC1"/>
    <w:rsid w:val="290B312C"/>
    <w:rsid w:val="291F03A4"/>
    <w:rsid w:val="29203739"/>
    <w:rsid w:val="2948753F"/>
    <w:rsid w:val="294C5D1A"/>
    <w:rsid w:val="294F152E"/>
    <w:rsid w:val="29640DB7"/>
    <w:rsid w:val="297D4507"/>
    <w:rsid w:val="29DC3D99"/>
    <w:rsid w:val="29EC10B8"/>
    <w:rsid w:val="2A724536"/>
    <w:rsid w:val="2A817FFC"/>
    <w:rsid w:val="2A863C12"/>
    <w:rsid w:val="2A8B5277"/>
    <w:rsid w:val="2A974D0D"/>
    <w:rsid w:val="2AC2102A"/>
    <w:rsid w:val="2AE36957"/>
    <w:rsid w:val="2AEA306F"/>
    <w:rsid w:val="2AF252BA"/>
    <w:rsid w:val="2B3D30EA"/>
    <w:rsid w:val="2B422021"/>
    <w:rsid w:val="2B4F6B1D"/>
    <w:rsid w:val="2B6334B6"/>
    <w:rsid w:val="2B991BF9"/>
    <w:rsid w:val="2BBE1466"/>
    <w:rsid w:val="2BD45736"/>
    <w:rsid w:val="2BE84B33"/>
    <w:rsid w:val="2C2D4082"/>
    <w:rsid w:val="2C9876DE"/>
    <w:rsid w:val="2CA36D9D"/>
    <w:rsid w:val="2CE42DF3"/>
    <w:rsid w:val="2CE83B90"/>
    <w:rsid w:val="2D280A1F"/>
    <w:rsid w:val="2D2C1007"/>
    <w:rsid w:val="2D431264"/>
    <w:rsid w:val="2D7B6672"/>
    <w:rsid w:val="2DB50AC0"/>
    <w:rsid w:val="2DB714AC"/>
    <w:rsid w:val="2DDD5BD5"/>
    <w:rsid w:val="2DDE5BC4"/>
    <w:rsid w:val="2DFC0C04"/>
    <w:rsid w:val="2E4A7753"/>
    <w:rsid w:val="2E4D45E3"/>
    <w:rsid w:val="2E557AFB"/>
    <w:rsid w:val="2E6D7DC2"/>
    <w:rsid w:val="2E73059D"/>
    <w:rsid w:val="2E760871"/>
    <w:rsid w:val="2E9F0CAA"/>
    <w:rsid w:val="2EB103CC"/>
    <w:rsid w:val="2F144B53"/>
    <w:rsid w:val="2F48760F"/>
    <w:rsid w:val="2F4A5591"/>
    <w:rsid w:val="2F4F2C07"/>
    <w:rsid w:val="2F912F69"/>
    <w:rsid w:val="2FAB76C1"/>
    <w:rsid w:val="2FD533A5"/>
    <w:rsid w:val="2FE32942"/>
    <w:rsid w:val="30211C08"/>
    <w:rsid w:val="306A2E66"/>
    <w:rsid w:val="308C686A"/>
    <w:rsid w:val="30A04CD1"/>
    <w:rsid w:val="30A1125A"/>
    <w:rsid w:val="30A87442"/>
    <w:rsid w:val="30C610B2"/>
    <w:rsid w:val="30E552D3"/>
    <w:rsid w:val="30F83A29"/>
    <w:rsid w:val="3108762C"/>
    <w:rsid w:val="31310B0B"/>
    <w:rsid w:val="31354785"/>
    <w:rsid w:val="31525E7B"/>
    <w:rsid w:val="316865E2"/>
    <w:rsid w:val="316D13D8"/>
    <w:rsid w:val="31A9082B"/>
    <w:rsid w:val="31B36611"/>
    <w:rsid w:val="31BA6320"/>
    <w:rsid w:val="31E037F2"/>
    <w:rsid w:val="321E2FE0"/>
    <w:rsid w:val="326E3D6C"/>
    <w:rsid w:val="327B0AE9"/>
    <w:rsid w:val="32861D76"/>
    <w:rsid w:val="32A21F73"/>
    <w:rsid w:val="32BD477E"/>
    <w:rsid w:val="32E97865"/>
    <w:rsid w:val="33175B52"/>
    <w:rsid w:val="334342AB"/>
    <w:rsid w:val="334B22D4"/>
    <w:rsid w:val="33AF46E8"/>
    <w:rsid w:val="33BC5672"/>
    <w:rsid w:val="33C150CC"/>
    <w:rsid w:val="33CA36B9"/>
    <w:rsid w:val="33D4715B"/>
    <w:rsid w:val="33E719AD"/>
    <w:rsid w:val="33F3072D"/>
    <w:rsid w:val="33FA1BB4"/>
    <w:rsid w:val="33FB2CCD"/>
    <w:rsid w:val="341A7071"/>
    <w:rsid w:val="34374675"/>
    <w:rsid w:val="34613539"/>
    <w:rsid w:val="34795E52"/>
    <w:rsid w:val="347A43F8"/>
    <w:rsid w:val="349F27EC"/>
    <w:rsid w:val="34EF2B5C"/>
    <w:rsid w:val="35107887"/>
    <w:rsid w:val="351746FC"/>
    <w:rsid w:val="35207BB7"/>
    <w:rsid w:val="35302FDB"/>
    <w:rsid w:val="35507DD8"/>
    <w:rsid w:val="355111A7"/>
    <w:rsid w:val="35D17A83"/>
    <w:rsid w:val="36154A44"/>
    <w:rsid w:val="36607662"/>
    <w:rsid w:val="36A4468C"/>
    <w:rsid w:val="36CB24CA"/>
    <w:rsid w:val="36CE6283"/>
    <w:rsid w:val="36FE4160"/>
    <w:rsid w:val="37178DEC"/>
    <w:rsid w:val="37367F15"/>
    <w:rsid w:val="373C5FBD"/>
    <w:rsid w:val="379600F0"/>
    <w:rsid w:val="37A67BF1"/>
    <w:rsid w:val="37DD5D34"/>
    <w:rsid w:val="37E7069B"/>
    <w:rsid w:val="37FE91B2"/>
    <w:rsid w:val="37FF89E7"/>
    <w:rsid w:val="3891176F"/>
    <w:rsid w:val="38CA6C44"/>
    <w:rsid w:val="38DF4E3D"/>
    <w:rsid w:val="38EA7C1B"/>
    <w:rsid w:val="38EE7A86"/>
    <w:rsid w:val="39163B74"/>
    <w:rsid w:val="391F760F"/>
    <w:rsid w:val="393C1DC3"/>
    <w:rsid w:val="397F5D0F"/>
    <w:rsid w:val="39815AB4"/>
    <w:rsid w:val="399A56DD"/>
    <w:rsid w:val="39AF99B4"/>
    <w:rsid w:val="39DB53FE"/>
    <w:rsid w:val="39F42F71"/>
    <w:rsid w:val="3A1853B9"/>
    <w:rsid w:val="3A185484"/>
    <w:rsid w:val="3A7B339F"/>
    <w:rsid w:val="3A8269E7"/>
    <w:rsid w:val="3A853BC4"/>
    <w:rsid w:val="3A9320B2"/>
    <w:rsid w:val="3AAE2BE9"/>
    <w:rsid w:val="3AD20EE7"/>
    <w:rsid w:val="3ADF0A1D"/>
    <w:rsid w:val="3B0D47DE"/>
    <w:rsid w:val="3B464B1F"/>
    <w:rsid w:val="3BB61BEF"/>
    <w:rsid w:val="3BC31E84"/>
    <w:rsid w:val="3BE22F8A"/>
    <w:rsid w:val="3C1277B5"/>
    <w:rsid w:val="3C4F2348"/>
    <w:rsid w:val="3C9514DE"/>
    <w:rsid w:val="3C9725D6"/>
    <w:rsid w:val="3CC56DFF"/>
    <w:rsid w:val="3CC85650"/>
    <w:rsid w:val="3CE44BDB"/>
    <w:rsid w:val="3D0B6861"/>
    <w:rsid w:val="3D252829"/>
    <w:rsid w:val="3D2764D3"/>
    <w:rsid w:val="3D3A449C"/>
    <w:rsid w:val="3D445F34"/>
    <w:rsid w:val="3DEF157D"/>
    <w:rsid w:val="3E160D5C"/>
    <w:rsid w:val="3E2D78CA"/>
    <w:rsid w:val="3E46196A"/>
    <w:rsid w:val="3E7253EF"/>
    <w:rsid w:val="3E7633DA"/>
    <w:rsid w:val="3E7666B7"/>
    <w:rsid w:val="3EB920B4"/>
    <w:rsid w:val="3EC572AF"/>
    <w:rsid w:val="3ECF1438"/>
    <w:rsid w:val="3F042A56"/>
    <w:rsid w:val="3F1D24CF"/>
    <w:rsid w:val="3F4A0F15"/>
    <w:rsid w:val="3F5F0C39"/>
    <w:rsid w:val="3FB6579C"/>
    <w:rsid w:val="3FB74549"/>
    <w:rsid w:val="3FBA5DE0"/>
    <w:rsid w:val="3FCE7E81"/>
    <w:rsid w:val="3FFB6340"/>
    <w:rsid w:val="4072469B"/>
    <w:rsid w:val="40CF7DFC"/>
    <w:rsid w:val="40D4351A"/>
    <w:rsid w:val="40E518CB"/>
    <w:rsid w:val="4125680E"/>
    <w:rsid w:val="415A7EEE"/>
    <w:rsid w:val="41AE0BBE"/>
    <w:rsid w:val="41BF20F8"/>
    <w:rsid w:val="41F10166"/>
    <w:rsid w:val="427276E0"/>
    <w:rsid w:val="4288098C"/>
    <w:rsid w:val="42D5105C"/>
    <w:rsid w:val="42D54716"/>
    <w:rsid w:val="42E45C9B"/>
    <w:rsid w:val="42E92A4D"/>
    <w:rsid w:val="42F74B54"/>
    <w:rsid w:val="43047720"/>
    <w:rsid w:val="43153193"/>
    <w:rsid w:val="43A5A19B"/>
    <w:rsid w:val="43B126E8"/>
    <w:rsid w:val="43C55A19"/>
    <w:rsid w:val="43D14DFC"/>
    <w:rsid w:val="442400FD"/>
    <w:rsid w:val="44597804"/>
    <w:rsid w:val="447056EC"/>
    <w:rsid w:val="4477259A"/>
    <w:rsid w:val="447C4B9A"/>
    <w:rsid w:val="447E4A74"/>
    <w:rsid w:val="449026D2"/>
    <w:rsid w:val="449B71EB"/>
    <w:rsid w:val="44B57248"/>
    <w:rsid w:val="45012B06"/>
    <w:rsid w:val="45284352"/>
    <w:rsid w:val="4565725C"/>
    <w:rsid w:val="45B665CD"/>
    <w:rsid w:val="45C17BA1"/>
    <w:rsid w:val="45EE08A5"/>
    <w:rsid w:val="45F62E09"/>
    <w:rsid w:val="45FF0A1A"/>
    <w:rsid w:val="461B067F"/>
    <w:rsid w:val="46687C8F"/>
    <w:rsid w:val="468F1FAA"/>
    <w:rsid w:val="469C7B11"/>
    <w:rsid w:val="46AC4782"/>
    <w:rsid w:val="46B646DF"/>
    <w:rsid w:val="46BA3CAF"/>
    <w:rsid w:val="46D30CA5"/>
    <w:rsid w:val="46DF5015"/>
    <w:rsid w:val="46F75802"/>
    <w:rsid w:val="476F2EFD"/>
    <w:rsid w:val="47996E96"/>
    <w:rsid w:val="47BF4C8F"/>
    <w:rsid w:val="47CDEC8A"/>
    <w:rsid w:val="47E51569"/>
    <w:rsid w:val="480749E9"/>
    <w:rsid w:val="482F1221"/>
    <w:rsid w:val="48500A96"/>
    <w:rsid w:val="485336E0"/>
    <w:rsid w:val="489B2BE2"/>
    <w:rsid w:val="489C4E68"/>
    <w:rsid w:val="48F4481A"/>
    <w:rsid w:val="49536368"/>
    <w:rsid w:val="4984301A"/>
    <w:rsid w:val="49A21AC4"/>
    <w:rsid w:val="49C6519C"/>
    <w:rsid w:val="49E72919"/>
    <w:rsid w:val="49EE2AF6"/>
    <w:rsid w:val="49FE2696"/>
    <w:rsid w:val="4A063F2B"/>
    <w:rsid w:val="4A4102C3"/>
    <w:rsid w:val="4A847B90"/>
    <w:rsid w:val="4A961FC0"/>
    <w:rsid w:val="4ADC520C"/>
    <w:rsid w:val="4AF5612A"/>
    <w:rsid w:val="4AF86A8F"/>
    <w:rsid w:val="4AF9EE83"/>
    <w:rsid w:val="4B24561C"/>
    <w:rsid w:val="4B8E1774"/>
    <w:rsid w:val="4BCE2556"/>
    <w:rsid w:val="4BDC70C6"/>
    <w:rsid w:val="4BF67A67"/>
    <w:rsid w:val="4BFEC6B0"/>
    <w:rsid w:val="4C1F09F1"/>
    <w:rsid w:val="4C4932EB"/>
    <w:rsid w:val="4C6C1161"/>
    <w:rsid w:val="4C9527A7"/>
    <w:rsid w:val="4C9D7DC5"/>
    <w:rsid w:val="4CAA7309"/>
    <w:rsid w:val="4CBD5CBF"/>
    <w:rsid w:val="4CC54912"/>
    <w:rsid w:val="4CFD0B75"/>
    <w:rsid w:val="4D277B89"/>
    <w:rsid w:val="4D7A0CC7"/>
    <w:rsid w:val="4D9A68ED"/>
    <w:rsid w:val="4DF0349E"/>
    <w:rsid w:val="4DF82D12"/>
    <w:rsid w:val="4E4359BA"/>
    <w:rsid w:val="4E624DE0"/>
    <w:rsid w:val="4ED32037"/>
    <w:rsid w:val="4EED0791"/>
    <w:rsid w:val="4F0C16B7"/>
    <w:rsid w:val="4F0D278B"/>
    <w:rsid w:val="4F1573B3"/>
    <w:rsid w:val="4F342465"/>
    <w:rsid w:val="4F4123A1"/>
    <w:rsid w:val="4FE11587"/>
    <w:rsid w:val="4FEBBDCF"/>
    <w:rsid w:val="4FFC5183"/>
    <w:rsid w:val="500226B4"/>
    <w:rsid w:val="50111CE4"/>
    <w:rsid w:val="502E0813"/>
    <w:rsid w:val="50EE5343"/>
    <w:rsid w:val="50F637A3"/>
    <w:rsid w:val="50FC7DB5"/>
    <w:rsid w:val="50FF4D2B"/>
    <w:rsid w:val="510606CE"/>
    <w:rsid w:val="51181DFB"/>
    <w:rsid w:val="51352AAF"/>
    <w:rsid w:val="517D335D"/>
    <w:rsid w:val="518B706B"/>
    <w:rsid w:val="51A57747"/>
    <w:rsid w:val="51A947B0"/>
    <w:rsid w:val="51AF1EC5"/>
    <w:rsid w:val="51BC5A72"/>
    <w:rsid w:val="51E75876"/>
    <w:rsid w:val="52256CF1"/>
    <w:rsid w:val="52281028"/>
    <w:rsid w:val="52487ADF"/>
    <w:rsid w:val="525E287F"/>
    <w:rsid w:val="526A1846"/>
    <w:rsid w:val="5278236E"/>
    <w:rsid w:val="52DC7B90"/>
    <w:rsid w:val="52DE7B71"/>
    <w:rsid w:val="52DF61B0"/>
    <w:rsid w:val="52E76C92"/>
    <w:rsid w:val="52EB0B33"/>
    <w:rsid w:val="53603281"/>
    <w:rsid w:val="537D0F63"/>
    <w:rsid w:val="539F4173"/>
    <w:rsid w:val="53B90ADE"/>
    <w:rsid w:val="53D7301D"/>
    <w:rsid w:val="53FC30A0"/>
    <w:rsid w:val="540F09E8"/>
    <w:rsid w:val="544D5F51"/>
    <w:rsid w:val="54550A6A"/>
    <w:rsid w:val="545940EA"/>
    <w:rsid w:val="54642445"/>
    <w:rsid w:val="546954A5"/>
    <w:rsid w:val="54A437DB"/>
    <w:rsid w:val="54DF0BE5"/>
    <w:rsid w:val="556208A0"/>
    <w:rsid w:val="559073E8"/>
    <w:rsid w:val="55C575C4"/>
    <w:rsid w:val="55D43917"/>
    <w:rsid w:val="55E85AF2"/>
    <w:rsid w:val="55FC3AE9"/>
    <w:rsid w:val="56801E95"/>
    <w:rsid w:val="56AF546E"/>
    <w:rsid w:val="56BC5731"/>
    <w:rsid w:val="56C07792"/>
    <w:rsid w:val="56C5B4A1"/>
    <w:rsid w:val="56DF5D5A"/>
    <w:rsid w:val="57054D13"/>
    <w:rsid w:val="572871C9"/>
    <w:rsid w:val="572A35DC"/>
    <w:rsid w:val="573D42FC"/>
    <w:rsid w:val="57652D4D"/>
    <w:rsid w:val="57C110A2"/>
    <w:rsid w:val="57D14617"/>
    <w:rsid w:val="57F7462E"/>
    <w:rsid w:val="585133CA"/>
    <w:rsid w:val="5858262C"/>
    <w:rsid w:val="5878774C"/>
    <w:rsid w:val="58BA06F8"/>
    <w:rsid w:val="58C85485"/>
    <w:rsid w:val="59043026"/>
    <w:rsid w:val="59162A4B"/>
    <w:rsid w:val="598C43A5"/>
    <w:rsid w:val="59DE70B1"/>
    <w:rsid w:val="5A3153EB"/>
    <w:rsid w:val="5A9739F8"/>
    <w:rsid w:val="5B3B6DA5"/>
    <w:rsid w:val="5B7C5309"/>
    <w:rsid w:val="5B80465F"/>
    <w:rsid w:val="5B9420F4"/>
    <w:rsid w:val="5BC516B5"/>
    <w:rsid w:val="5BFD7C36"/>
    <w:rsid w:val="5C123FEF"/>
    <w:rsid w:val="5C835A91"/>
    <w:rsid w:val="5CBA4DDB"/>
    <w:rsid w:val="5CF39515"/>
    <w:rsid w:val="5CFB45ED"/>
    <w:rsid w:val="5CFF4A80"/>
    <w:rsid w:val="5D0E4332"/>
    <w:rsid w:val="5D3D522E"/>
    <w:rsid w:val="5D7D9926"/>
    <w:rsid w:val="5DF4256E"/>
    <w:rsid w:val="5DFD5B73"/>
    <w:rsid w:val="5E3073EB"/>
    <w:rsid w:val="5E54229E"/>
    <w:rsid w:val="5E6836DA"/>
    <w:rsid w:val="5E974A77"/>
    <w:rsid w:val="5EAE796D"/>
    <w:rsid w:val="5EB05E6C"/>
    <w:rsid w:val="5EC36B49"/>
    <w:rsid w:val="5EF577C7"/>
    <w:rsid w:val="5F753CC9"/>
    <w:rsid w:val="60265BFF"/>
    <w:rsid w:val="603F668C"/>
    <w:rsid w:val="607846F2"/>
    <w:rsid w:val="60957468"/>
    <w:rsid w:val="60B456D8"/>
    <w:rsid w:val="60E1281F"/>
    <w:rsid w:val="61060C76"/>
    <w:rsid w:val="614C6090"/>
    <w:rsid w:val="617E454A"/>
    <w:rsid w:val="618F2BCA"/>
    <w:rsid w:val="61A72CDD"/>
    <w:rsid w:val="61B60C0B"/>
    <w:rsid w:val="61C24A02"/>
    <w:rsid w:val="61C36489"/>
    <w:rsid w:val="61D77726"/>
    <w:rsid w:val="61E155BA"/>
    <w:rsid w:val="6202555B"/>
    <w:rsid w:val="6272FF15"/>
    <w:rsid w:val="62843988"/>
    <w:rsid w:val="62940CAC"/>
    <w:rsid w:val="629B06E9"/>
    <w:rsid w:val="62C126F5"/>
    <w:rsid w:val="62C8004B"/>
    <w:rsid w:val="6304522C"/>
    <w:rsid w:val="6318441C"/>
    <w:rsid w:val="63244A57"/>
    <w:rsid w:val="63460E40"/>
    <w:rsid w:val="634FA884"/>
    <w:rsid w:val="635C29FE"/>
    <w:rsid w:val="63711774"/>
    <w:rsid w:val="637B4970"/>
    <w:rsid w:val="63B3775C"/>
    <w:rsid w:val="63D1144D"/>
    <w:rsid w:val="63FA047A"/>
    <w:rsid w:val="640F555C"/>
    <w:rsid w:val="64231DA8"/>
    <w:rsid w:val="64282E6E"/>
    <w:rsid w:val="64427D2F"/>
    <w:rsid w:val="649E66C7"/>
    <w:rsid w:val="64E71ACC"/>
    <w:rsid w:val="64F14DFB"/>
    <w:rsid w:val="64FC29D9"/>
    <w:rsid w:val="652D4576"/>
    <w:rsid w:val="65444BE1"/>
    <w:rsid w:val="654F19DA"/>
    <w:rsid w:val="65927A69"/>
    <w:rsid w:val="659C0C59"/>
    <w:rsid w:val="65AB48CA"/>
    <w:rsid w:val="65CC70A5"/>
    <w:rsid w:val="66464A38"/>
    <w:rsid w:val="666E0538"/>
    <w:rsid w:val="66A9406D"/>
    <w:rsid w:val="66C112B4"/>
    <w:rsid w:val="67325214"/>
    <w:rsid w:val="67596FB3"/>
    <w:rsid w:val="675F7097"/>
    <w:rsid w:val="67611979"/>
    <w:rsid w:val="67CE6793"/>
    <w:rsid w:val="67EA0CD1"/>
    <w:rsid w:val="67F14EDF"/>
    <w:rsid w:val="680437F5"/>
    <w:rsid w:val="685B20E0"/>
    <w:rsid w:val="68612BAD"/>
    <w:rsid w:val="68C42BD7"/>
    <w:rsid w:val="68D50381"/>
    <w:rsid w:val="692926A1"/>
    <w:rsid w:val="69612149"/>
    <w:rsid w:val="69706C72"/>
    <w:rsid w:val="69995C27"/>
    <w:rsid w:val="69A01890"/>
    <w:rsid w:val="69B16F89"/>
    <w:rsid w:val="69B81C74"/>
    <w:rsid w:val="69FA682B"/>
    <w:rsid w:val="6A1B1505"/>
    <w:rsid w:val="6A3F2759"/>
    <w:rsid w:val="6A43785A"/>
    <w:rsid w:val="6A8657C2"/>
    <w:rsid w:val="6A882271"/>
    <w:rsid w:val="6A991868"/>
    <w:rsid w:val="6AAF1CAC"/>
    <w:rsid w:val="6AC867F0"/>
    <w:rsid w:val="6B27602B"/>
    <w:rsid w:val="6B4129DA"/>
    <w:rsid w:val="6B8618F6"/>
    <w:rsid w:val="6BA610E8"/>
    <w:rsid w:val="6BA8062B"/>
    <w:rsid w:val="6BE2271E"/>
    <w:rsid w:val="6BEF4288"/>
    <w:rsid w:val="6BFD4EEE"/>
    <w:rsid w:val="6C2F04A4"/>
    <w:rsid w:val="6C2F5AFC"/>
    <w:rsid w:val="6C593833"/>
    <w:rsid w:val="6C892E2B"/>
    <w:rsid w:val="6CB74763"/>
    <w:rsid w:val="6CBD7572"/>
    <w:rsid w:val="6CBE51F4"/>
    <w:rsid w:val="6D22787D"/>
    <w:rsid w:val="6D402E7C"/>
    <w:rsid w:val="6D741BE7"/>
    <w:rsid w:val="6D8A4739"/>
    <w:rsid w:val="6DB14BC9"/>
    <w:rsid w:val="6DB4568C"/>
    <w:rsid w:val="6DCF3603"/>
    <w:rsid w:val="6DE02FE7"/>
    <w:rsid w:val="6DE728D6"/>
    <w:rsid w:val="6E0164BC"/>
    <w:rsid w:val="6E0420A6"/>
    <w:rsid w:val="6E3D5D21"/>
    <w:rsid w:val="6E475EC1"/>
    <w:rsid w:val="6E5A1AC2"/>
    <w:rsid w:val="6E737EE4"/>
    <w:rsid w:val="6E7617E6"/>
    <w:rsid w:val="6EFD50B4"/>
    <w:rsid w:val="6F1A49BE"/>
    <w:rsid w:val="6F2A26F6"/>
    <w:rsid w:val="6F9113B5"/>
    <w:rsid w:val="6F91337F"/>
    <w:rsid w:val="6F9559EA"/>
    <w:rsid w:val="6F9B3894"/>
    <w:rsid w:val="6FBC58B9"/>
    <w:rsid w:val="6FBF5497"/>
    <w:rsid w:val="6FDD2C17"/>
    <w:rsid w:val="6FEC5C9D"/>
    <w:rsid w:val="6FF62CBF"/>
    <w:rsid w:val="6FFD324E"/>
    <w:rsid w:val="7037445F"/>
    <w:rsid w:val="70A8357D"/>
    <w:rsid w:val="70EB7970"/>
    <w:rsid w:val="70EE3AE4"/>
    <w:rsid w:val="70F51D1F"/>
    <w:rsid w:val="715F24A0"/>
    <w:rsid w:val="71786D51"/>
    <w:rsid w:val="71C50096"/>
    <w:rsid w:val="71FC7877"/>
    <w:rsid w:val="722B7EA2"/>
    <w:rsid w:val="725D6153"/>
    <w:rsid w:val="726F55EA"/>
    <w:rsid w:val="72725951"/>
    <w:rsid w:val="729D1F77"/>
    <w:rsid w:val="72A75C0B"/>
    <w:rsid w:val="72BB1ED3"/>
    <w:rsid w:val="72CB79A4"/>
    <w:rsid w:val="72DA19E0"/>
    <w:rsid w:val="73087829"/>
    <w:rsid w:val="73183242"/>
    <w:rsid w:val="732D3148"/>
    <w:rsid w:val="73307A20"/>
    <w:rsid w:val="733B3B6F"/>
    <w:rsid w:val="733B63D7"/>
    <w:rsid w:val="735A3643"/>
    <w:rsid w:val="73EF9E0E"/>
    <w:rsid w:val="7407327D"/>
    <w:rsid w:val="745B4FC3"/>
    <w:rsid w:val="74603BF1"/>
    <w:rsid w:val="747E761C"/>
    <w:rsid w:val="74807BFD"/>
    <w:rsid w:val="74854C4C"/>
    <w:rsid w:val="7493476C"/>
    <w:rsid w:val="74C97261"/>
    <w:rsid w:val="74F20900"/>
    <w:rsid w:val="750D50DB"/>
    <w:rsid w:val="75320562"/>
    <w:rsid w:val="7532403F"/>
    <w:rsid w:val="7590063B"/>
    <w:rsid w:val="75B20487"/>
    <w:rsid w:val="75C02A41"/>
    <w:rsid w:val="75F72F92"/>
    <w:rsid w:val="75FEF963"/>
    <w:rsid w:val="763A5FA4"/>
    <w:rsid w:val="76A60E74"/>
    <w:rsid w:val="76B446F6"/>
    <w:rsid w:val="76BD0F88"/>
    <w:rsid w:val="76FA3E4D"/>
    <w:rsid w:val="77126336"/>
    <w:rsid w:val="7717728D"/>
    <w:rsid w:val="77524155"/>
    <w:rsid w:val="7753FF07"/>
    <w:rsid w:val="778146E9"/>
    <w:rsid w:val="77911ADF"/>
    <w:rsid w:val="779C5A3A"/>
    <w:rsid w:val="77A443E4"/>
    <w:rsid w:val="77A55E9C"/>
    <w:rsid w:val="77C87C6D"/>
    <w:rsid w:val="77E7DB34"/>
    <w:rsid w:val="77EC34B1"/>
    <w:rsid w:val="77EFD2E5"/>
    <w:rsid w:val="77FD986D"/>
    <w:rsid w:val="782956BA"/>
    <w:rsid w:val="787C0BB5"/>
    <w:rsid w:val="78A270D3"/>
    <w:rsid w:val="78AB2DF6"/>
    <w:rsid w:val="78B305AE"/>
    <w:rsid w:val="78D95744"/>
    <w:rsid w:val="78D970F0"/>
    <w:rsid w:val="78EF9E95"/>
    <w:rsid w:val="79094A02"/>
    <w:rsid w:val="792B711B"/>
    <w:rsid w:val="79399654"/>
    <w:rsid w:val="797F0CE4"/>
    <w:rsid w:val="79AC229D"/>
    <w:rsid w:val="79D37AC6"/>
    <w:rsid w:val="79FBC0C8"/>
    <w:rsid w:val="79FE7E0E"/>
    <w:rsid w:val="7A022370"/>
    <w:rsid w:val="7A056CD9"/>
    <w:rsid w:val="7A3664B9"/>
    <w:rsid w:val="7A373FA2"/>
    <w:rsid w:val="7A3B1A38"/>
    <w:rsid w:val="7A63086D"/>
    <w:rsid w:val="7A8555A5"/>
    <w:rsid w:val="7AF2570B"/>
    <w:rsid w:val="7AF871F5"/>
    <w:rsid w:val="7AFA61AF"/>
    <w:rsid w:val="7B001BCB"/>
    <w:rsid w:val="7B0129F1"/>
    <w:rsid w:val="7B1F9CCE"/>
    <w:rsid w:val="7B25120C"/>
    <w:rsid w:val="7B2D355C"/>
    <w:rsid w:val="7B3E75E2"/>
    <w:rsid w:val="7B52538B"/>
    <w:rsid w:val="7B530C4C"/>
    <w:rsid w:val="7B6C2227"/>
    <w:rsid w:val="7B73CF2C"/>
    <w:rsid w:val="7BB829BD"/>
    <w:rsid w:val="7BEE133B"/>
    <w:rsid w:val="7BF7B150"/>
    <w:rsid w:val="7C1E3799"/>
    <w:rsid w:val="7C3F0750"/>
    <w:rsid w:val="7C441047"/>
    <w:rsid w:val="7C4D1AF1"/>
    <w:rsid w:val="7C641315"/>
    <w:rsid w:val="7C675430"/>
    <w:rsid w:val="7C727535"/>
    <w:rsid w:val="7C825907"/>
    <w:rsid w:val="7CAF4F15"/>
    <w:rsid w:val="7CCB2ED8"/>
    <w:rsid w:val="7CCD1F21"/>
    <w:rsid w:val="7CF17EED"/>
    <w:rsid w:val="7D2B0931"/>
    <w:rsid w:val="7D366684"/>
    <w:rsid w:val="7D91631D"/>
    <w:rsid w:val="7D9F2C6D"/>
    <w:rsid w:val="7DCBCC5C"/>
    <w:rsid w:val="7DD75123"/>
    <w:rsid w:val="7DF674E7"/>
    <w:rsid w:val="7DFE29D7"/>
    <w:rsid w:val="7DFED1E4"/>
    <w:rsid w:val="7E137B9C"/>
    <w:rsid w:val="7E191612"/>
    <w:rsid w:val="7E360405"/>
    <w:rsid w:val="7E474A34"/>
    <w:rsid w:val="7E4C0705"/>
    <w:rsid w:val="7E5F2EC3"/>
    <w:rsid w:val="7E6B0AC4"/>
    <w:rsid w:val="7E6E71EC"/>
    <w:rsid w:val="7E705DE8"/>
    <w:rsid w:val="7ED83B72"/>
    <w:rsid w:val="7EED5E60"/>
    <w:rsid w:val="7EFD7CE1"/>
    <w:rsid w:val="7EFE5BDA"/>
    <w:rsid w:val="7F4B64BB"/>
    <w:rsid w:val="7F5C27D5"/>
    <w:rsid w:val="7F5F4242"/>
    <w:rsid w:val="7F6C520D"/>
    <w:rsid w:val="7F77C7A4"/>
    <w:rsid w:val="7F7F63A4"/>
    <w:rsid w:val="7F825D65"/>
    <w:rsid w:val="7F877A45"/>
    <w:rsid w:val="7F9410C7"/>
    <w:rsid w:val="7FA22CFA"/>
    <w:rsid w:val="7FAF4DCD"/>
    <w:rsid w:val="7FB73251"/>
    <w:rsid w:val="7FCD01CD"/>
    <w:rsid w:val="7FD3287A"/>
    <w:rsid w:val="7FDFD435"/>
    <w:rsid w:val="7FFE618B"/>
    <w:rsid w:val="7FFF473D"/>
    <w:rsid w:val="8FEA9D59"/>
    <w:rsid w:val="96EF88D3"/>
    <w:rsid w:val="9BDF5A2E"/>
    <w:rsid w:val="9BF7ADAA"/>
    <w:rsid w:val="9FE52659"/>
    <w:rsid w:val="9FF7BAAB"/>
    <w:rsid w:val="A7BB2118"/>
    <w:rsid w:val="ADF7B748"/>
    <w:rsid w:val="AEAF20C9"/>
    <w:rsid w:val="B0FA53A1"/>
    <w:rsid w:val="B1BF1D44"/>
    <w:rsid w:val="B6FF70AB"/>
    <w:rsid w:val="B7B69AA7"/>
    <w:rsid w:val="B7E6AA9F"/>
    <w:rsid w:val="B7FB02AC"/>
    <w:rsid w:val="BA7F6BEB"/>
    <w:rsid w:val="BB7FFFF0"/>
    <w:rsid w:val="BE270E11"/>
    <w:rsid w:val="BEBDFF4F"/>
    <w:rsid w:val="BED7ED03"/>
    <w:rsid w:val="BEFDF41E"/>
    <w:rsid w:val="BF37EEE9"/>
    <w:rsid w:val="BF5B7381"/>
    <w:rsid w:val="BF5F068C"/>
    <w:rsid w:val="BF677389"/>
    <w:rsid w:val="BFB7AF4A"/>
    <w:rsid w:val="BFF9DB8D"/>
    <w:rsid w:val="BFFF139B"/>
    <w:rsid w:val="CACE2F13"/>
    <w:rsid w:val="CC3A3DD8"/>
    <w:rsid w:val="CCFFA1BC"/>
    <w:rsid w:val="CE9FCB38"/>
    <w:rsid w:val="CFEBE02E"/>
    <w:rsid w:val="CFED46D8"/>
    <w:rsid w:val="D3FD2CE7"/>
    <w:rsid w:val="D6BD468B"/>
    <w:rsid w:val="DDCCEC13"/>
    <w:rsid w:val="DF3FDF44"/>
    <w:rsid w:val="DF7EBAAD"/>
    <w:rsid w:val="DF9EC49A"/>
    <w:rsid w:val="DFBEBB6F"/>
    <w:rsid w:val="DFBF1671"/>
    <w:rsid w:val="DFCB0930"/>
    <w:rsid w:val="DFD7F411"/>
    <w:rsid w:val="DFEBF246"/>
    <w:rsid w:val="DFF9CC8E"/>
    <w:rsid w:val="DFFF4D8A"/>
    <w:rsid w:val="E7BBBEC1"/>
    <w:rsid w:val="EDEB57C9"/>
    <w:rsid w:val="EDF76DB8"/>
    <w:rsid w:val="EDFBFCD6"/>
    <w:rsid w:val="EEF5710A"/>
    <w:rsid w:val="EEFF495F"/>
    <w:rsid w:val="EEFF6061"/>
    <w:rsid w:val="EF7BCFB5"/>
    <w:rsid w:val="EFBF04B8"/>
    <w:rsid w:val="EFF69A4E"/>
    <w:rsid w:val="F58F7E9E"/>
    <w:rsid w:val="F5FF05A5"/>
    <w:rsid w:val="F68A40C0"/>
    <w:rsid w:val="F7061950"/>
    <w:rsid w:val="F72502E0"/>
    <w:rsid w:val="F73EAFFA"/>
    <w:rsid w:val="F776A879"/>
    <w:rsid w:val="F77B17E7"/>
    <w:rsid w:val="F7DBE803"/>
    <w:rsid w:val="F8BB3211"/>
    <w:rsid w:val="FBBBB5C1"/>
    <w:rsid w:val="FBCD08EF"/>
    <w:rsid w:val="FBDC596D"/>
    <w:rsid w:val="FBF7FAE3"/>
    <w:rsid w:val="FBFC0F77"/>
    <w:rsid w:val="FCD4355C"/>
    <w:rsid w:val="FCE9FEC9"/>
    <w:rsid w:val="FDF10244"/>
    <w:rsid w:val="FDF8A3F8"/>
    <w:rsid w:val="FEEFFA2E"/>
    <w:rsid w:val="FEFF2831"/>
    <w:rsid w:val="FF7B23FE"/>
    <w:rsid w:val="FF7EB1EE"/>
    <w:rsid w:val="FFB9E0E8"/>
    <w:rsid w:val="FFDEC3E2"/>
    <w:rsid w:val="FFE57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eastAsia="仿宋"/>
      <w:kern w:val="0"/>
      <w:sz w:val="32"/>
      <w:szCs w:val="21"/>
    </w:rPr>
  </w:style>
  <w:style w:type="paragraph" w:styleId="4">
    <w:name w:val="Balloon Text"/>
    <w:basedOn w:val="1"/>
    <w:link w:val="17"/>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ascii="Calibri" w:hAnsi="Calibri" w:eastAsia="宋体" w:cs="Times New Roman"/>
      <w:kern w:val="0"/>
      <w:sz w:val="24"/>
    </w:rPr>
  </w:style>
  <w:style w:type="character" w:styleId="10">
    <w:name w:val="page number"/>
    <w:qFormat/>
    <w:uiPriority w:val="0"/>
    <w:rPr>
      <w:rFonts w:ascii="Times New Roman" w:hAnsi="Times New Roman" w:eastAsia="宋体" w:cs="Times New Roman"/>
    </w:rPr>
  </w:style>
  <w:style w:type="paragraph" w:customStyle="1" w:styleId="11">
    <w:name w:val="正文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5">
    <w:name w:val="List Paragraph"/>
    <w:basedOn w:val="1"/>
    <w:qFormat/>
    <w:uiPriority w:val="34"/>
    <w:pPr>
      <w:ind w:firstLine="420" w:firstLineChars="200"/>
    </w:pPr>
  </w:style>
  <w:style w:type="character" w:customStyle="1" w:styleId="16">
    <w:name w:val="页脚 Char"/>
    <w:basedOn w:val="9"/>
    <w:link w:val="5"/>
    <w:qFormat/>
    <w:uiPriority w:val="99"/>
    <w:rPr>
      <w:rFonts w:asciiTheme="minorHAnsi" w:hAnsiTheme="minorHAnsi" w:eastAsiaTheme="minorEastAsia" w:cstheme="minorBidi"/>
      <w:kern w:val="2"/>
      <w:sz w:val="18"/>
      <w:szCs w:val="18"/>
    </w:r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8">
    <w:name w:val="标题 5（有编号）（绿盟科技）"/>
    <w:basedOn w:val="1"/>
    <w:next w:val="1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0">
    <w:name w:val="font31"/>
    <w:basedOn w:val="9"/>
    <w:qFormat/>
    <w:uiPriority w:val="0"/>
    <w:rPr>
      <w:rFonts w:hint="eastAsia" w:ascii="宋体" w:hAnsi="宋体" w:eastAsia="宋体" w:cs="宋体"/>
      <w:color w:val="000000"/>
      <w:sz w:val="24"/>
      <w:szCs w:val="24"/>
      <w:u w:val="none"/>
    </w:rPr>
  </w:style>
  <w:style w:type="character" w:customStyle="1" w:styleId="21">
    <w:name w:val="font7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Company>
  <Pages>22</Pages>
  <Words>1690</Words>
  <Characters>9635</Characters>
  <Lines>80</Lines>
  <Paragraphs>22</Paragraphs>
  <TotalTime>12</TotalTime>
  <ScaleCrop>false</ScaleCrop>
  <LinksUpToDate>false</LinksUpToDate>
  <CharactersWithSpaces>11303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2021-12-31T22:49:00Z</dcterms:created>
  <dc:creator>秋冬1427291617</dc:creator>
  <cp:lastModifiedBy>uos</cp:lastModifiedBy>
  <cp:lastPrinted>2021-11-08T18:04:00Z</cp:lastPrinted>
  <dcterms:modified xsi:type="dcterms:W3CDTF">2022-03-29T09:35:49Z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C961DED368BA4B16A78FFC0CB2FB3716</vt:lpwstr>
  </property>
  <property fmtid="{D5CDD505-2E9C-101B-9397-08002B2CF9AE}" pid="4" name="KSOSaveFontToCloudKey">
    <vt:lpwstr>307973457_cloud</vt:lpwstr>
  </property>
</Properties>
</file>